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79" w:rsidRPr="00901D77" w:rsidRDefault="002D3A79" w:rsidP="002D3A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901D77">
        <w:rPr>
          <w:rFonts w:ascii="Arial" w:hAnsi="Arial" w:cs="Arial"/>
          <w:b/>
        </w:rPr>
        <w:t>PUBLICATIONS (20</w:t>
      </w:r>
      <w:r>
        <w:rPr>
          <w:rFonts w:ascii="Arial" w:hAnsi="Arial" w:cs="Arial"/>
          <w:b/>
        </w:rPr>
        <w:t>20</w:t>
      </w:r>
      <w:r w:rsidRPr="00901D77">
        <w:rPr>
          <w:rFonts w:ascii="Arial" w:hAnsi="Arial" w:cs="Arial"/>
          <w:b/>
        </w:rPr>
        <w:t>-2008</w:t>
      </w:r>
      <w:bookmarkStart w:id="0" w:name="OLE_LINK1"/>
      <w:bookmarkStart w:id="1" w:name="OLE_LINK2"/>
      <w:r w:rsidRPr="00901D77">
        <w:rPr>
          <w:rFonts w:ascii="Arial" w:hAnsi="Arial" w:cs="Arial"/>
          <w:b/>
        </w:rPr>
        <w:t>)</w:t>
      </w:r>
    </w:p>
    <w:p w:rsidR="002D3A79" w:rsidRDefault="002D3A79" w:rsidP="002D3A79">
      <w:pPr>
        <w:pStyle w:val="Heading9"/>
        <w:ind w:hanging="1170"/>
        <w:rPr>
          <w:rFonts w:ascii="Arial" w:hAnsi="Arial" w:cs="Arial"/>
          <w:b w:val="0"/>
          <w:i/>
        </w:rPr>
      </w:pPr>
      <w:r w:rsidRPr="00D75885">
        <w:rPr>
          <w:rFonts w:ascii="Arial" w:hAnsi="Arial" w:cs="Arial"/>
          <w:b w:val="0"/>
        </w:rPr>
        <w:t xml:space="preserve">Beeler JA, Mourra DA, Zanca RM, Kalmbach A, Gellman C, Klein BY, Ravenelle R, </w:t>
      </w:r>
      <w:r w:rsidRPr="00D75885">
        <w:rPr>
          <w:rFonts w:ascii="Arial" w:hAnsi="Arial" w:cs="Arial"/>
        </w:rPr>
        <w:t>Serrano PA</w:t>
      </w:r>
      <w:r w:rsidRPr="00D75885">
        <w:rPr>
          <w:rFonts w:ascii="Arial" w:hAnsi="Arial" w:cs="Arial"/>
          <w:b w:val="0"/>
        </w:rPr>
        <w:t xml:space="preserve">, Moore H, Rayport S, Mingote S, Burghardt NS. (2020) Vulnerable and Resilient Phenotypes in a Mouse Model of Anorexia Nervosa. </w:t>
      </w:r>
      <w:r w:rsidRPr="00D75885">
        <w:rPr>
          <w:rFonts w:ascii="Arial" w:hAnsi="Arial" w:cs="Arial"/>
          <w:b w:val="0"/>
          <w:i/>
        </w:rPr>
        <w:t>Biological Psychiatry, in press.</w:t>
      </w:r>
    </w:p>
    <w:p w:rsidR="002D3A79" w:rsidRPr="009C2A6A" w:rsidRDefault="002D3A79" w:rsidP="002D3A79"/>
    <w:p w:rsidR="002D3A79" w:rsidRDefault="002D3A79" w:rsidP="002D3A79">
      <w:pPr>
        <w:pStyle w:val="Heading9"/>
        <w:ind w:hanging="1170"/>
        <w:rPr>
          <w:rFonts w:ascii="Arial" w:hAnsi="Arial" w:cs="Arial"/>
          <w:b w:val="0"/>
        </w:rPr>
      </w:pPr>
      <w:r w:rsidRPr="00B11CB4">
        <w:rPr>
          <w:rFonts w:ascii="Arial" w:hAnsi="Arial" w:cs="Arial"/>
          <w:b w:val="0"/>
        </w:rPr>
        <w:t>Aubry</w:t>
      </w:r>
      <w:r>
        <w:rPr>
          <w:rFonts w:ascii="Arial" w:hAnsi="Arial" w:cs="Arial"/>
          <w:b w:val="0"/>
        </w:rPr>
        <w:t xml:space="preserve"> AV</w:t>
      </w:r>
      <w:r w:rsidRPr="00B11CB4">
        <w:rPr>
          <w:rFonts w:ascii="Arial" w:hAnsi="Arial" w:cs="Arial"/>
          <w:b w:val="0"/>
        </w:rPr>
        <w:t xml:space="preserve">, </w:t>
      </w:r>
      <w:r w:rsidRPr="00B11CB4">
        <w:rPr>
          <w:rFonts w:ascii="Arial" w:hAnsi="Arial" w:cs="Arial"/>
        </w:rPr>
        <w:t>Serrano PA</w:t>
      </w:r>
      <w:r w:rsidRPr="00B11CB4">
        <w:rPr>
          <w:rFonts w:ascii="Arial" w:hAnsi="Arial" w:cs="Arial"/>
          <w:b w:val="0"/>
        </w:rPr>
        <w:t>, Burghardt</w:t>
      </w:r>
      <w:r>
        <w:rPr>
          <w:rFonts w:ascii="Arial" w:hAnsi="Arial" w:cs="Arial"/>
          <w:b w:val="0"/>
        </w:rPr>
        <w:t xml:space="preserve"> NS</w:t>
      </w:r>
      <w:r w:rsidRPr="00B11CB4">
        <w:rPr>
          <w:rFonts w:ascii="Arial" w:hAnsi="Arial" w:cs="Arial"/>
          <w:b w:val="0"/>
        </w:rPr>
        <w:t xml:space="preserve">. Molecular Correlates of Stress-Induced Increases in Fear Memory Consolidation within the Amygdala. </w:t>
      </w:r>
      <w:r w:rsidRPr="00B11CB4">
        <w:rPr>
          <w:rFonts w:ascii="Arial" w:hAnsi="Arial" w:cs="Arial"/>
          <w:b w:val="0"/>
          <w:i/>
        </w:rPr>
        <w:t>In</w:t>
      </w:r>
      <w:r w:rsidRPr="00B11CB4">
        <w:rPr>
          <w:rFonts w:ascii="Arial" w:hAnsi="Arial" w:cs="Arial"/>
          <w:b w:val="0"/>
        </w:rPr>
        <w:t xml:space="preserve">: </w:t>
      </w:r>
      <w:r w:rsidRPr="00B11CB4">
        <w:rPr>
          <w:rFonts w:ascii="Arial" w:hAnsi="Arial" w:cs="Arial"/>
          <w:b w:val="0"/>
          <w:i/>
        </w:rPr>
        <w:t>Jose Fernando Maya-Vetencourt, editor</w:t>
      </w:r>
      <w:r w:rsidRPr="00B11CB4">
        <w:rPr>
          <w:rFonts w:ascii="Arial" w:hAnsi="Arial" w:cs="Arial"/>
          <w:b w:val="0"/>
        </w:rPr>
        <w:t>. Prime Archives in Neuroscience. Hyderabad, India: Vide Leaf. 2020.</w:t>
      </w:r>
      <w:r>
        <w:rPr>
          <w:rFonts w:ascii="Arial" w:hAnsi="Arial" w:cs="Arial"/>
          <w:b w:val="0"/>
        </w:rPr>
        <w:t xml:space="preserve">  </w:t>
      </w:r>
    </w:p>
    <w:p w:rsidR="002D3A79" w:rsidRPr="00B11CB4" w:rsidRDefault="002D3A79" w:rsidP="002D3A79"/>
    <w:p w:rsidR="002D3A79" w:rsidRDefault="002D3A79" w:rsidP="002D3A79">
      <w:pPr>
        <w:pStyle w:val="Heading9"/>
        <w:ind w:hanging="1170"/>
        <w:rPr>
          <w:rFonts w:ascii="Arial" w:hAnsi="Arial" w:cs="Arial"/>
          <w:b w:val="0"/>
          <w:i/>
        </w:rPr>
      </w:pPr>
      <w:r w:rsidRPr="00901D77">
        <w:rPr>
          <w:rFonts w:ascii="Arial" w:hAnsi="Arial" w:cs="Arial"/>
          <w:b w:val="0"/>
        </w:rPr>
        <w:t xml:space="preserve">Avila JA, Kiprowska M, Jean-Louis T, Rockwell P, Figueiredo-Pereira ME, </w:t>
      </w:r>
      <w:r w:rsidRPr="00901D77">
        <w:rPr>
          <w:rFonts w:ascii="Arial" w:hAnsi="Arial" w:cs="Arial"/>
        </w:rPr>
        <w:t>Serrano PA</w:t>
      </w:r>
      <w:r w:rsidRPr="00901D77">
        <w:rPr>
          <w:rFonts w:ascii="Arial" w:hAnsi="Arial" w:cs="Arial"/>
          <w:b w:val="0"/>
        </w:rPr>
        <w:t xml:space="preserve">. PACAP27 mitigates an age-dependent hippocampal vulnerability to PGJ2-induced spatial learning deficits and neuroinflammation in mice. </w:t>
      </w:r>
      <w:r>
        <w:rPr>
          <w:rFonts w:ascii="Arial" w:hAnsi="Arial" w:cs="Arial"/>
          <w:b w:val="0"/>
          <w:i/>
        </w:rPr>
        <w:t xml:space="preserve">Brain and Behavior </w:t>
      </w:r>
      <w:r w:rsidRPr="000E219E">
        <w:rPr>
          <w:rFonts w:ascii="Arial" w:hAnsi="Arial" w:cs="Arial"/>
          <w:b w:val="0"/>
          <w:i/>
        </w:rPr>
        <w:t>[Online ahead of print]</w:t>
      </w:r>
      <w:r>
        <w:rPr>
          <w:rFonts w:ascii="Arial" w:hAnsi="Arial" w:cs="Arial"/>
          <w:b w:val="0"/>
          <w:i/>
        </w:rPr>
        <w:t xml:space="preserve">  </w:t>
      </w:r>
      <w:r w:rsidRPr="000E219E">
        <w:rPr>
          <w:rFonts w:ascii="Arial" w:hAnsi="Arial" w:cs="Arial"/>
          <w:b w:val="0"/>
          <w:i/>
        </w:rPr>
        <w:t>e01465  2019 Nov 25</w:t>
      </w:r>
    </w:p>
    <w:p w:rsidR="002D3A79" w:rsidRPr="00901D77" w:rsidRDefault="002D3A79" w:rsidP="002D3A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Opendak M, Robinson-Drummer P, Blomkvist A, </w:t>
      </w:r>
      <w:r w:rsidRPr="00901D77">
        <w:rPr>
          <w:rFonts w:ascii="Arial" w:hAnsi="Arial" w:cs="Arial"/>
          <w:bCs/>
        </w:rPr>
        <w:t>Zanca RM</w:t>
      </w:r>
      <w:r w:rsidRPr="00901D77">
        <w:rPr>
          <w:rFonts w:ascii="Arial" w:hAnsi="Arial" w:cs="Arial"/>
        </w:rPr>
        <w:t xml:space="preserve">, Wood K, Jacobs L, Chan S, Tan S, Woo J, Venkataraman G, Kirschner E, Lundström JN, Wilson DA,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Sullivan RM.  Neurobiology of maternal regulation of infant fear: the role of mesolimbic dopamine and its disruption by maltreatment.  </w:t>
      </w:r>
      <w:r w:rsidRPr="00901D77">
        <w:rPr>
          <w:rFonts w:ascii="Arial" w:hAnsi="Arial" w:cs="Arial"/>
          <w:i/>
        </w:rPr>
        <w:t>Neuropsychopharmacology</w:t>
      </w:r>
      <w:r w:rsidRPr="00901D77">
        <w:rPr>
          <w:rFonts w:ascii="Arial" w:hAnsi="Arial" w:cs="Arial"/>
        </w:rPr>
        <w:t>. 2019 Feb 13. doi: 10.1038/s41386-019-0340-9. [Epub ahead of print] PMID:30758321</w:t>
      </w:r>
      <w:r>
        <w:rPr>
          <w:rFonts w:ascii="Arial" w:hAnsi="Arial" w:cs="Arial"/>
        </w:rPr>
        <w:t xml:space="preserve"> 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Corwin C, Nikolopoulou A, Pan AL, Nunez-Santos M, Vallabhajosula S,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Babich J and Figueiredo-Pereira ME. Prostaglandin D2/J2 signaling pathway in a rat model of neuroinflammation displaying progressive parkinsonian-like pathology: potential novel therapeutic targets. </w:t>
      </w:r>
      <w:r w:rsidRPr="00901D77">
        <w:rPr>
          <w:rFonts w:ascii="Arial" w:hAnsi="Arial" w:cs="Arial"/>
          <w:i/>
        </w:rPr>
        <w:t>Journal of Neuroinflmmation</w:t>
      </w:r>
      <w:r w:rsidRPr="00901D77">
        <w:rPr>
          <w:rFonts w:ascii="Arial" w:hAnsi="Arial" w:cs="Arial"/>
        </w:rPr>
        <w:t>, https://jneuroinflammation.biomedcentral.com/articles/10.1186/s12974-018-1305-3 [Epub ahead of print]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Opendak M, </w:t>
      </w:r>
      <w:r w:rsidRPr="00901D77">
        <w:rPr>
          <w:rFonts w:ascii="Arial" w:hAnsi="Arial" w:cs="Arial"/>
          <w:bCs/>
        </w:rPr>
        <w:t>Zanca RM</w:t>
      </w:r>
      <w:r w:rsidRPr="00901D77">
        <w:rPr>
          <w:rFonts w:ascii="Arial" w:hAnsi="Arial" w:cs="Arial"/>
        </w:rPr>
        <w:t xml:space="preserve">, Anane E,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Sullivan RM. </w:t>
      </w:r>
      <w:r w:rsidRPr="00901D77">
        <w:rPr>
          <w:rFonts w:ascii="Arial" w:hAnsi="Arial" w:cs="Arial"/>
          <w:bCs/>
        </w:rPr>
        <w:t xml:space="preserve">Developmental transitions in amygdala PKC isoforms and AMPA receptor expression associated with threat memory in infant rats. </w:t>
      </w:r>
      <w:r w:rsidRPr="00901D77">
        <w:rPr>
          <w:rFonts w:ascii="Arial" w:hAnsi="Arial" w:cs="Arial"/>
          <w:i/>
        </w:rPr>
        <w:t>Science Reports</w:t>
      </w:r>
      <w:r w:rsidRPr="00901D77">
        <w:rPr>
          <w:rFonts w:ascii="Arial" w:hAnsi="Arial" w:cs="Arial"/>
        </w:rPr>
        <w:t>. 2018 Oct 2;8(1):14679. doi: 10.1038/s41598-018-32762-y. PMID:30279521.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Zanca RM, Sanay S, Avila JA, Rodriguez E, Shair HN and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Contextual fear memory modulates PSD95 phosphorylation, AMPAr subunits, PKMzeta and PI3K differentially between adult and juvenile rats. </w:t>
      </w:r>
      <w:r w:rsidRPr="00901D77">
        <w:rPr>
          <w:rFonts w:ascii="Arial" w:hAnsi="Arial" w:cs="Arial"/>
          <w:i/>
        </w:rPr>
        <w:t>Neurobiology of Stress</w:t>
      </w:r>
      <w:r w:rsidRPr="00901D77">
        <w:rPr>
          <w:rFonts w:ascii="Arial" w:hAnsi="Arial" w:cs="Arial"/>
        </w:rPr>
        <w:t>, Feb 2019.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Dugue R, Hassen GW, Shulman A, Goodman JH, Michelson H,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Chauhan S, Ling DSF. Controlled cortical impact-induced neurodegeneration decreases after administration of the novel calpain-inhibitor Gabadur. </w:t>
      </w:r>
      <w:r w:rsidRPr="00901D77">
        <w:rPr>
          <w:rFonts w:ascii="Arial" w:hAnsi="Arial" w:cs="Arial"/>
          <w:i/>
        </w:rPr>
        <w:t>Brain Res Bull</w:t>
      </w:r>
      <w:r w:rsidRPr="00901D77">
        <w:rPr>
          <w:rFonts w:ascii="Arial" w:hAnsi="Arial" w:cs="Arial"/>
        </w:rPr>
        <w:t xml:space="preserve">. 2018 Aug 24. pii: S0361-9230(18)30327-7. doi:10.1016/j.brainresbull.2018.08.016. [Epub ahead of print] </w:t>
      </w: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A61667">
        <w:rPr>
          <w:rFonts w:ascii="Arial" w:hAnsi="Arial" w:cs="Arial"/>
        </w:rPr>
        <w:t>Luine</w:t>
      </w:r>
      <w:r>
        <w:rPr>
          <w:rFonts w:ascii="Arial" w:hAnsi="Arial" w:cs="Arial"/>
        </w:rPr>
        <w:t xml:space="preserve"> </w:t>
      </w:r>
      <w:r w:rsidRPr="00A61667">
        <w:rPr>
          <w:rFonts w:ascii="Arial" w:hAnsi="Arial" w:cs="Arial"/>
        </w:rPr>
        <w:t xml:space="preserve">V, </w:t>
      </w:r>
      <w:r w:rsidRPr="00D20BDE">
        <w:rPr>
          <w:rFonts w:ascii="Arial" w:hAnsi="Arial" w:cs="Arial"/>
          <w:b/>
        </w:rPr>
        <w:t>Serrano PA</w:t>
      </w:r>
      <w:r w:rsidRPr="00A61667">
        <w:rPr>
          <w:rFonts w:ascii="Arial" w:hAnsi="Arial" w:cs="Arial"/>
        </w:rPr>
        <w:t>., &amp; Frankfurt</w:t>
      </w:r>
      <w:r>
        <w:rPr>
          <w:rFonts w:ascii="Arial" w:hAnsi="Arial" w:cs="Arial"/>
        </w:rPr>
        <w:t xml:space="preserve"> </w:t>
      </w:r>
      <w:r w:rsidRPr="00A61667">
        <w:rPr>
          <w:rFonts w:ascii="Arial" w:hAnsi="Arial" w:cs="Arial"/>
        </w:rPr>
        <w:t xml:space="preserve">M. (2018). Rapid effects on memory consolidation </w:t>
      </w:r>
      <w:r>
        <w:rPr>
          <w:rFonts w:ascii="Arial" w:hAnsi="Arial" w:cs="Arial"/>
        </w:rPr>
        <w:t xml:space="preserve">                    </w:t>
      </w:r>
      <w:r w:rsidRPr="00A61667">
        <w:rPr>
          <w:rFonts w:ascii="Arial" w:hAnsi="Arial" w:cs="Arial"/>
        </w:rPr>
        <w:t xml:space="preserve">and spine morphology by estradiol in female and male rodents. </w:t>
      </w:r>
      <w:r w:rsidRPr="00D20BDE">
        <w:rPr>
          <w:rFonts w:ascii="Arial" w:hAnsi="Arial" w:cs="Arial"/>
          <w:i/>
        </w:rPr>
        <w:t>Hormones and                          behavior</w:t>
      </w:r>
      <w:r w:rsidRPr="00D20BDE">
        <w:rPr>
          <w:rFonts w:ascii="Arial" w:hAnsi="Arial" w:cs="Arial"/>
        </w:rPr>
        <w:t>; 104: 111–118.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Avila JA, Zanca RM, Shor D, Paleologos N, Alliger AA, Figueiredo-Pereira ME,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Chronic voluntary oral methamphetamine induces deficits in spatial learning and hippocampal protein kinase Mzeta with enhanced astrogliosis and cyclooxygenase-2 levels. </w:t>
      </w:r>
      <w:r w:rsidRPr="00901D77">
        <w:rPr>
          <w:rFonts w:ascii="Arial" w:hAnsi="Arial" w:cs="Arial"/>
          <w:i/>
        </w:rPr>
        <w:t>Heliyon</w:t>
      </w:r>
      <w:r w:rsidRPr="00901D77">
        <w:rPr>
          <w:rFonts w:ascii="Arial" w:hAnsi="Arial" w:cs="Arial"/>
        </w:rPr>
        <w:t>. 2018 Feb 2;4(2):e00509. doi: 10.1016/j.heliyon.2018.e00509. eCollection 2018 Feb.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lastRenderedPageBreak/>
        <w:t xml:space="preserve">Luine V, Bowman R and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>. Sex differences in cognitive responses to stress in rodents in Handbook of Research on Object Novelty Recognition.  Edited by Abdel Ennaceur.  Elsevier/Academic Press (2018).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Avila JA, Alliger AA, Carvajal B, Zanca RM,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and Luine VN. Estradiol rapidly increases GluA2-mushroom spines and decreases GluA2-filopodia spines in hippocampus CA1. </w:t>
      </w:r>
      <w:r w:rsidRPr="00901D77">
        <w:rPr>
          <w:rFonts w:ascii="Arial" w:hAnsi="Arial" w:cs="Arial"/>
          <w:i/>
        </w:rPr>
        <w:t>Hippocampus</w:t>
      </w:r>
      <w:r w:rsidRPr="00901D77">
        <w:rPr>
          <w:rFonts w:ascii="Arial" w:hAnsi="Arial" w:cs="Arial"/>
        </w:rPr>
        <w:t xml:space="preserve">, 2017 Aug 17. doi: 10.1002/hipo.22768. 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Iniguez SD, Flores-Ramirez FJ, Riggs LM, Alipio JB, Garcia I, Hernandez MA, Sanchez DO, Lobo MK,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Braren SH, Castillo SA. Vicarious social defeat stress induces depression-related outcomes in female mice. </w:t>
      </w:r>
      <w:r w:rsidRPr="00901D77">
        <w:rPr>
          <w:rFonts w:ascii="Arial" w:hAnsi="Arial" w:cs="Arial"/>
          <w:i/>
        </w:rPr>
        <w:t>Biological Psychiatry</w:t>
      </w:r>
      <w:r w:rsidRPr="00901D77">
        <w:rPr>
          <w:rFonts w:ascii="Arial" w:hAnsi="Arial" w:cs="Arial"/>
        </w:rPr>
        <w:t>, 2017 Jul 29. pii: S0006-3223(17)31814-0. doi: 10.1016/j.biopsych.2017.07.014. [Epub ahead of print].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Hsieh C, Tsokas P,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Hernández AI, Tian D, Cottrell JE, Shouval HZ, Fenton AA, Sacktor TC. Persistent increased PKMζ in long-term and remote spatial memory. </w:t>
      </w:r>
      <w:r w:rsidRPr="00901D77">
        <w:rPr>
          <w:rFonts w:ascii="Arial" w:hAnsi="Arial" w:cs="Arial"/>
          <w:i/>
        </w:rPr>
        <w:t>Neurobiology of learning and memory</w:t>
      </w:r>
      <w:r w:rsidRPr="00901D77">
        <w:rPr>
          <w:rFonts w:ascii="Arial" w:hAnsi="Arial" w:cs="Arial"/>
        </w:rPr>
        <w:t>. 2017; 138:135-144. PMID: 27417578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Repeated recall and PKMζ maintain fear memories in juvenile rats. Oliver CF, Kabitzke P,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Egan LJ, Barr GA, Shair HN, Wiedenmayer C. </w:t>
      </w:r>
      <w:r w:rsidRPr="00901D77">
        <w:rPr>
          <w:rFonts w:ascii="Arial" w:hAnsi="Arial" w:cs="Arial"/>
          <w:i/>
        </w:rPr>
        <w:t>Learning &amp; Memory</w:t>
      </w:r>
      <w:r w:rsidRPr="00901D77">
        <w:rPr>
          <w:rFonts w:ascii="Arial" w:hAnsi="Arial" w:cs="Arial"/>
        </w:rPr>
        <w:t xml:space="preserve"> (Cold Spring Harbor, N.Y.). 2016; 23(12):710-713. PMID: 27918276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Social defeat stress induces depression-like behavior and alters spine morphology in the hippocampus of adolescent male C57BL/6 mice. Iñiguez SD, Aubry A, Riggs LM, Alipio JB, Zanca RM, Flores-Ramirez FJ, Hernandez MA, Nieto SJ, Musheyev D,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</w:t>
      </w:r>
      <w:r w:rsidRPr="00901D77">
        <w:rPr>
          <w:rFonts w:ascii="Arial" w:hAnsi="Arial" w:cs="Arial"/>
          <w:i/>
        </w:rPr>
        <w:t>Neurobiology of stress</w:t>
      </w:r>
      <w:r w:rsidRPr="00901D77">
        <w:rPr>
          <w:rFonts w:ascii="Arial" w:hAnsi="Arial" w:cs="Arial"/>
        </w:rPr>
        <w:t>. 2016; 5:54-64. PMID: 27981196</w:t>
      </w: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Molecular Mechanisms of Stress-Induced Increases in Fear Memory Consolidation within the Amygdala. Aubry AV,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Burghardt NS. </w:t>
      </w:r>
      <w:r w:rsidRPr="00901D77">
        <w:rPr>
          <w:rFonts w:ascii="Arial" w:hAnsi="Arial" w:cs="Arial"/>
          <w:i/>
        </w:rPr>
        <w:t>Frontiers in behavioral neuroscience</w:t>
      </w:r>
      <w:r w:rsidRPr="00901D77">
        <w:rPr>
          <w:rFonts w:ascii="Arial" w:hAnsi="Arial" w:cs="Arial"/>
        </w:rPr>
        <w:t>. 2016; 10:191. PMID: 27818625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Zanca RM, Braren SH, Maloney B, Schrott LM, Luine VN,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>. (2015) Environmental enrichment increases hippocampal glucocorticoid receptors and decreases GluA2</w:t>
      </w:r>
      <w:r>
        <w:rPr>
          <w:rFonts w:ascii="Arial" w:hAnsi="Arial" w:cs="Arial"/>
        </w:rPr>
        <w:t xml:space="preserve"> and protein kinase M zeta (PKM</w:t>
      </w:r>
      <w:r w:rsidRPr="00901D77">
        <w:rPr>
          <w:rFonts w:ascii="Arial" w:hAnsi="Arial" w:cs="Arial"/>
        </w:rPr>
        <w:sym w:font="Symbol" w:char="F07A"/>
      </w:r>
      <w:r w:rsidRPr="00901D77">
        <w:rPr>
          <w:rFonts w:ascii="Arial" w:hAnsi="Arial" w:cs="Arial"/>
        </w:rPr>
        <w:t xml:space="preserve">) trafficking during chronic stress: A protective mechanism?  </w:t>
      </w:r>
      <w:r w:rsidRPr="00901D77">
        <w:rPr>
          <w:rFonts w:ascii="Arial" w:hAnsi="Arial" w:cs="Arial"/>
          <w:i/>
        </w:rPr>
        <w:t>Frontiers in Behavioral Neuroscience</w:t>
      </w:r>
      <w:r w:rsidRPr="00901D77">
        <w:rPr>
          <w:rFonts w:ascii="Arial" w:hAnsi="Arial" w:cs="Arial"/>
        </w:rPr>
        <w:t xml:space="preserve">, Nov 12;9:303. doi: 10.3389/fnbeh.2015.00303. eCollection 2015.  </w:t>
      </w:r>
    </w:p>
    <w:p w:rsidR="002D3A79" w:rsidRPr="00901D77" w:rsidRDefault="002D3A79" w:rsidP="002D3A79">
      <w:pPr>
        <w:pStyle w:val="Header"/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Figueiredo-Pereira ME, Rockwell P, Schmidt-Glenewinkel T,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(2014) Neuroinflammation and J2 prostaglandins: linking impairment of the ubiquitin-proteasome pathway and mitochondria to neurodegeneration.  </w:t>
      </w:r>
      <w:r w:rsidRPr="00901D77">
        <w:rPr>
          <w:rFonts w:ascii="Arial" w:hAnsi="Arial" w:cs="Arial"/>
          <w:i/>
        </w:rPr>
        <w:t>Frontiers in Molecular Neuroscience</w:t>
      </w:r>
      <w:r w:rsidRPr="00901D77">
        <w:rPr>
          <w:rFonts w:ascii="Arial" w:hAnsi="Arial" w:cs="Arial"/>
        </w:rPr>
        <w:t xml:space="preserve">, 7:104. doi: 10.3389/fnmol.2014.00104. eCollection </w:t>
      </w:r>
    </w:p>
    <w:p w:rsidR="002D3A79" w:rsidRPr="00901D77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Braren SH, Drapala D, Tulloch IK,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Methamphetamine-induced short-term increase and long-term decrease in spatial working memory affects Protein Kinase M zeta (PKMζ), dopamine, and glutamate receptors (2014) </w:t>
      </w:r>
      <w:r w:rsidRPr="00901D77">
        <w:rPr>
          <w:rFonts w:ascii="Arial" w:hAnsi="Arial" w:cs="Arial"/>
          <w:i/>
        </w:rPr>
        <w:t>Frontiers in Behavioral Neuroscience</w:t>
      </w:r>
      <w:r w:rsidRPr="00901D77">
        <w:rPr>
          <w:rFonts w:ascii="Arial" w:hAnsi="Arial" w:cs="Arial"/>
        </w:rPr>
        <w:t xml:space="preserve">, 8;438. doi: 10.3389/fnbeh.2014.00438. eCollection 2014. </w:t>
      </w:r>
    </w:p>
    <w:p w:rsidR="002D3A79" w:rsidRPr="00901D77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Sebastian V, Vergel T, Baig R, Schrott LM,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(2013a) PKMζ differentially utilized between sexes for remote long-term spatial memory.  </w:t>
      </w:r>
      <w:r w:rsidRPr="00901D77">
        <w:rPr>
          <w:rFonts w:ascii="Arial" w:hAnsi="Arial" w:cs="Arial"/>
          <w:i/>
        </w:rPr>
        <w:t>PloS One</w:t>
      </w:r>
      <w:r w:rsidRPr="00901D77">
        <w:rPr>
          <w:rFonts w:ascii="Arial" w:hAnsi="Arial" w:cs="Arial"/>
        </w:rPr>
        <w:t xml:space="preserve">, 11;8:e81121. doi: 10.1371/journal.pone.0081121. </w:t>
      </w:r>
    </w:p>
    <w:p w:rsidR="002D3A79" w:rsidRPr="00901D77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Sebastian, V, Estil, J, Chen, D, Schrott, LM,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(2013b) Acute Physiological Stress Promotes Spine Maturation and Synaptic Clustering in the Hippocampus.  </w:t>
      </w:r>
      <w:r w:rsidRPr="00901D77">
        <w:rPr>
          <w:rFonts w:ascii="Arial" w:hAnsi="Arial" w:cs="Arial"/>
          <w:i/>
        </w:rPr>
        <w:t>PLoS One</w:t>
      </w:r>
      <w:r w:rsidRPr="00901D77">
        <w:rPr>
          <w:rFonts w:ascii="Arial" w:hAnsi="Arial" w:cs="Arial"/>
        </w:rPr>
        <w:t xml:space="preserve">, 24;8:e79077. doi: 10.1371/journal.pone.0079077. </w:t>
      </w:r>
    </w:p>
    <w:p w:rsidR="002D3A79" w:rsidRPr="00901D77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Sebastian V, Diallo A, Ling DSF,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(2013c) Robust training attenuates TBI-induced deficits in reference and working memory on the radial 8-arm maze.  </w:t>
      </w:r>
      <w:r w:rsidRPr="00901D77">
        <w:rPr>
          <w:rFonts w:ascii="Arial" w:hAnsi="Arial" w:cs="Arial"/>
          <w:i/>
        </w:rPr>
        <w:t>Frontiers in Behavioral Neuroscience</w:t>
      </w:r>
      <w:r w:rsidRPr="00901D77">
        <w:rPr>
          <w:rFonts w:ascii="Arial" w:hAnsi="Arial" w:cs="Arial"/>
        </w:rPr>
        <w:t>. 7:38. doi: 10.3389/fnbeh.2013.00038.</w:t>
      </w:r>
    </w:p>
    <w:p w:rsidR="002D3A79" w:rsidRPr="00901D77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 Gomez JL, Lewis MJ, Sebastian V,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Luine VN.  (2013) Alcohol administration blocks stress-induced impairments in memory and anxiety, and alters hippocampal neurotransmitter receptor expression in male rats.  </w:t>
      </w:r>
      <w:r w:rsidRPr="00901D77">
        <w:rPr>
          <w:rFonts w:ascii="Arial" w:hAnsi="Arial" w:cs="Arial"/>
          <w:i/>
        </w:rPr>
        <w:t>Hormones &amp; Behavior</w:t>
      </w:r>
      <w:r w:rsidRPr="00901D77">
        <w:rPr>
          <w:rFonts w:ascii="Arial" w:hAnsi="Arial" w:cs="Arial"/>
        </w:rPr>
        <w:t xml:space="preserve">, 63:659-66. </w:t>
      </w:r>
    </w:p>
    <w:p w:rsidR="002D3A79" w:rsidRPr="00901D77" w:rsidRDefault="002D3A79" w:rsidP="002D3A79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</w:rPr>
      </w:pPr>
    </w:p>
    <w:p w:rsidR="002D3A79" w:rsidRDefault="002D3A79" w:rsidP="002D3A79">
      <w:pPr>
        <w:pStyle w:val="Heading9"/>
        <w:tabs>
          <w:tab w:val="left" w:pos="360"/>
        </w:tabs>
        <w:ind w:hanging="1170"/>
        <w:rPr>
          <w:rFonts w:ascii="Arial" w:hAnsi="Arial" w:cs="Arial"/>
          <w:b w:val="0"/>
        </w:rPr>
      </w:pPr>
      <w:r w:rsidRPr="00901D77">
        <w:rPr>
          <w:rFonts w:ascii="Arial" w:hAnsi="Arial" w:cs="Arial"/>
          <w:b w:val="0"/>
        </w:rPr>
        <w:t xml:space="preserve">Eilam-Stick, T, </w:t>
      </w:r>
      <w:r w:rsidRPr="00901D77">
        <w:rPr>
          <w:rFonts w:ascii="Arial" w:hAnsi="Arial" w:cs="Arial"/>
        </w:rPr>
        <w:t>Serrano PA</w:t>
      </w:r>
      <w:r w:rsidRPr="00901D77">
        <w:rPr>
          <w:rFonts w:ascii="Arial" w:hAnsi="Arial" w:cs="Arial"/>
          <w:b w:val="0"/>
        </w:rPr>
        <w:t xml:space="preserve">, Fankfurt M, Luine VN (2011) Bisphenol-A impairs memory and reduces dendritic spine density in adult male rats. </w:t>
      </w:r>
      <w:r w:rsidRPr="00901D77">
        <w:rPr>
          <w:rFonts w:ascii="Arial" w:hAnsi="Arial" w:cs="Arial"/>
          <w:b w:val="0"/>
          <w:i/>
        </w:rPr>
        <w:t>Behavioral Neuroscience</w:t>
      </w:r>
      <w:r w:rsidRPr="00901D77">
        <w:rPr>
          <w:rFonts w:ascii="Arial" w:hAnsi="Arial" w:cs="Arial"/>
          <w:b w:val="0"/>
        </w:rPr>
        <w:t xml:space="preserve">, 126(1):175-85. </w:t>
      </w:r>
    </w:p>
    <w:p w:rsidR="002D3A79" w:rsidRPr="004A41D7" w:rsidRDefault="002D3A79" w:rsidP="002D3A79"/>
    <w:p w:rsidR="002D3A79" w:rsidRDefault="002D3A79" w:rsidP="002D3A79">
      <w:pPr>
        <w:pStyle w:val="Heading9"/>
        <w:tabs>
          <w:tab w:val="left" w:pos="360"/>
        </w:tabs>
        <w:ind w:hanging="1170"/>
        <w:rPr>
          <w:rFonts w:ascii="Arial" w:hAnsi="Arial" w:cs="Arial"/>
          <w:b w:val="0"/>
        </w:rPr>
      </w:pPr>
      <w:r w:rsidRPr="00901D77">
        <w:rPr>
          <w:rFonts w:ascii="Arial" w:hAnsi="Arial" w:cs="Arial"/>
        </w:rPr>
        <w:t>Serrano PA</w:t>
      </w:r>
      <w:r w:rsidRPr="00901D77">
        <w:rPr>
          <w:rFonts w:ascii="Arial" w:hAnsi="Arial" w:cs="Arial"/>
          <w:b w:val="0"/>
        </w:rPr>
        <w:t>, Friedman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 w:rsidRPr="00901D77">
        <w:rPr>
          <w:rFonts w:ascii="Arial" w:hAnsi="Arial" w:cs="Arial"/>
          <w:b w:val="0"/>
        </w:rPr>
        <w:t>EL, Kenney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 w:rsidRPr="00901D77">
        <w:rPr>
          <w:rFonts w:ascii="Arial" w:hAnsi="Arial" w:cs="Arial"/>
          <w:b w:val="0"/>
        </w:rPr>
        <w:t>J, Taubenfeld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 w:rsidRPr="00901D77">
        <w:rPr>
          <w:rFonts w:ascii="Arial" w:hAnsi="Arial" w:cs="Arial"/>
          <w:b w:val="0"/>
        </w:rPr>
        <w:t>SM, Zimmerman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 w:rsidRPr="00901D77">
        <w:rPr>
          <w:rFonts w:ascii="Arial" w:hAnsi="Arial" w:cs="Arial"/>
          <w:b w:val="0"/>
        </w:rPr>
        <w:t>JM, Alberini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 w:rsidRPr="00901D77">
        <w:rPr>
          <w:rFonts w:ascii="Arial" w:hAnsi="Arial" w:cs="Arial"/>
          <w:b w:val="0"/>
        </w:rPr>
        <w:t>C, Kelley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 w:rsidRPr="00901D77">
        <w:rPr>
          <w:rFonts w:ascii="Arial" w:hAnsi="Arial" w:cs="Arial"/>
          <w:b w:val="0"/>
        </w:rPr>
        <w:t>AE, Maren S, Yin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 w:rsidRPr="00901D77">
        <w:rPr>
          <w:rFonts w:ascii="Arial" w:hAnsi="Arial" w:cs="Arial"/>
          <w:b w:val="0"/>
        </w:rPr>
        <w:t>JCP, Sacktor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 w:rsidRPr="00901D77">
        <w:rPr>
          <w:rFonts w:ascii="Arial" w:hAnsi="Arial" w:cs="Arial"/>
          <w:b w:val="0"/>
        </w:rPr>
        <w:t>TC, Fenton</w:t>
      </w:r>
      <w:r w:rsidRPr="00901D77">
        <w:rPr>
          <w:rFonts w:ascii="Arial" w:hAnsi="Arial" w:cs="Arial"/>
          <w:b w:val="0"/>
          <w:vertAlign w:val="superscript"/>
        </w:rPr>
        <w:t xml:space="preserve"> </w:t>
      </w:r>
      <w:r>
        <w:rPr>
          <w:rFonts w:ascii="Arial" w:hAnsi="Arial" w:cs="Arial"/>
          <w:b w:val="0"/>
        </w:rPr>
        <w:t>AA. (2008) PKM</w:t>
      </w:r>
      <w:r w:rsidRPr="00901D77">
        <w:rPr>
          <w:rFonts w:ascii="Arial" w:hAnsi="Arial" w:cs="Arial"/>
        </w:rPr>
        <w:sym w:font="Symbol" w:char="F07A"/>
      </w:r>
      <w:r w:rsidRPr="00901D77">
        <w:rPr>
          <w:rFonts w:ascii="Arial" w:hAnsi="Arial" w:cs="Arial"/>
          <w:b w:val="0"/>
        </w:rPr>
        <w:t xml:space="preserve"> maintains spatial, instrumental, and classically-conditioned long-term memory: implications for the treatment of memory-related disorders. </w:t>
      </w:r>
      <w:r w:rsidRPr="00901D77">
        <w:rPr>
          <w:rFonts w:ascii="Arial" w:hAnsi="Arial" w:cs="Arial"/>
          <w:b w:val="0"/>
          <w:i/>
        </w:rPr>
        <w:t>PLoS</w:t>
      </w:r>
      <w:r w:rsidRPr="00901D77">
        <w:rPr>
          <w:rFonts w:ascii="Arial" w:hAnsi="Arial" w:cs="Arial"/>
          <w:b w:val="0"/>
        </w:rPr>
        <w:t xml:space="preserve"> </w:t>
      </w:r>
      <w:r w:rsidRPr="00901D77">
        <w:rPr>
          <w:rFonts w:ascii="Arial" w:hAnsi="Arial" w:cs="Arial"/>
          <w:b w:val="0"/>
          <w:i/>
        </w:rPr>
        <w:t xml:space="preserve">Biology </w:t>
      </w:r>
      <w:r w:rsidRPr="00901D77">
        <w:rPr>
          <w:rFonts w:ascii="Arial" w:hAnsi="Arial" w:cs="Arial"/>
        </w:rPr>
        <w:t>6</w:t>
      </w:r>
      <w:r w:rsidRPr="00901D77">
        <w:rPr>
          <w:rFonts w:ascii="Arial" w:hAnsi="Arial" w:cs="Arial"/>
          <w:b w:val="0"/>
        </w:rPr>
        <w:t xml:space="preserve">, 2698-2706. </w:t>
      </w:r>
    </w:p>
    <w:p w:rsidR="002D3A79" w:rsidRPr="004A41D7" w:rsidRDefault="002D3A79" w:rsidP="002D3A79"/>
    <w:p w:rsidR="002D3A79" w:rsidRDefault="002D3A79" w:rsidP="002D3A79">
      <w:pPr>
        <w:tabs>
          <w:tab w:val="left" w:pos="360"/>
        </w:tabs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  <w:color w:val="000000"/>
        </w:rPr>
        <w:t xml:space="preserve">Yao Y, Kelly MT, Sakimura S, </w:t>
      </w:r>
      <w:r w:rsidRPr="00901D77">
        <w:rPr>
          <w:rFonts w:ascii="Arial" w:hAnsi="Arial" w:cs="Arial"/>
          <w:b/>
          <w:color w:val="000000"/>
        </w:rPr>
        <w:t>Serrano PA</w:t>
      </w:r>
      <w:r w:rsidRPr="00901D77">
        <w:rPr>
          <w:rFonts w:ascii="Arial" w:hAnsi="Arial" w:cs="Arial"/>
          <w:color w:val="000000"/>
        </w:rPr>
        <w:t xml:space="preserve">, Tian D, Bergold P, Frey J, Sacktor TC. (2008) </w:t>
      </w:r>
      <w:r w:rsidRPr="00901D77">
        <w:rPr>
          <w:rFonts w:ascii="Arial" w:hAnsi="Arial" w:cs="Arial"/>
        </w:rPr>
        <w:t>PKM</w:t>
      </w:r>
      <w:r w:rsidRPr="00901D77">
        <w:rPr>
          <w:rFonts w:ascii="Arial" w:hAnsi="Arial" w:cs="Arial"/>
        </w:rPr>
        <w:sym w:font="Symbol" w:char="F07A"/>
      </w:r>
      <w:r w:rsidRPr="00901D77">
        <w:rPr>
          <w:rFonts w:ascii="Arial" w:hAnsi="Arial" w:cs="Arial"/>
        </w:rPr>
        <w:t xml:space="preserve"> maintains late-LTP by enhancing NSF/GluR2-mediated trafficking of postsynaptic AMPARs. </w:t>
      </w:r>
      <w:r w:rsidRPr="00901D77">
        <w:rPr>
          <w:rFonts w:ascii="Arial" w:hAnsi="Arial" w:cs="Arial"/>
          <w:i/>
        </w:rPr>
        <w:t xml:space="preserve">Journal of Neuroscience </w:t>
      </w:r>
      <w:r w:rsidRPr="00901D77">
        <w:rPr>
          <w:rFonts w:ascii="Arial" w:hAnsi="Arial" w:cs="Arial"/>
          <w:b/>
        </w:rPr>
        <w:t>28</w:t>
      </w:r>
      <w:r w:rsidRPr="00901D77">
        <w:rPr>
          <w:rFonts w:ascii="Arial" w:hAnsi="Arial" w:cs="Arial"/>
        </w:rPr>
        <w:t>, 7820-7.</w:t>
      </w:r>
    </w:p>
    <w:p w:rsidR="002D3A79" w:rsidRPr="00901D77" w:rsidRDefault="002D3A79" w:rsidP="002D3A79">
      <w:pPr>
        <w:tabs>
          <w:tab w:val="left" w:pos="360"/>
        </w:tabs>
        <w:ind w:left="1170" w:hanging="1170"/>
        <w:rPr>
          <w:rFonts w:ascii="Arial" w:hAnsi="Arial" w:cs="Arial"/>
          <w:color w:val="000000"/>
        </w:rPr>
      </w:pPr>
    </w:p>
    <w:p w:rsidR="002D3A79" w:rsidRPr="00901D77" w:rsidRDefault="002D3A79" w:rsidP="002D3A79">
      <w:pPr>
        <w:tabs>
          <w:tab w:val="left" w:pos="360"/>
        </w:tabs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Schrott LM, Franklin LT,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(2008) Acquisition of Radial Arm Maze is Impaired Following Prenatal Opiate Exposure Potential Role of Brain Derived Neurotrophic Factor. </w:t>
      </w:r>
      <w:r w:rsidRPr="00901D77">
        <w:rPr>
          <w:rFonts w:ascii="Arial" w:hAnsi="Arial" w:cs="Arial"/>
          <w:i/>
        </w:rPr>
        <w:t>Brain Research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1198</w:t>
      </w:r>
      <w:r w:rsidRPr="00901D77">
        <w:rPr>
          <w:rFonts w:ascii="Arial" w:hAnsi="Arial" w:cs="Arial"/>
        </w:rPr>
        <w:t>, 132-140.</w:t>
      </w:r>
    </w:p>
    <w:p w:rsidR="002D3A79" w:rsidRPr="00901D77" w:rsidRDefault="002D3A79" w:rsidP="002D3A79">
      <w:pPr>
        <w:ind w:hanging="1170"/>
        <w:rPr>
          <w:rFonts w:ascii="Arial" w:hAnsi="Arial" w:cs="Arial"/>
          <w:b/>
          <w:i/>
          <w:u w:val="single"/>
        </w:rPr>
      </w:pPr>
    </w:p>
    <w:p w:rsidR="002D3A79" w:rsidRPr="00901D77" w:rsidRDefault="002D3A79" w:rsidP="002D3A79">
      <w:pPr>
        <w:pStyle w:val="Heading9"/>
        <w:ind w:left="0" w:firstLine="0"/>
        <w:rPr>
          <w:rFonts w:ascii="Arial" w:hAnsi="Arial" w:cs="Arial"/>
        </w:rPr>
      </w:pPr>
      <w:r w:rsidRPr="00901D77">
        <w:rPr>
          <w:rFonts w:ascii="Arial" w:hAnsi="Arial" w:cs="Arial"/>
        </w:rPr>
        <w:t>PUBLICATIONS (2000-2008)</w:t>
      </w:r>
    </w:p>
    <w:p w:rsidR="002D3A79" w:rsidRPr="00901D77" w:rsidRDefault="002D3A79" w:rsidP="002D3A79">
      <w:pPr>
        <w:rPr>
          <w:rFonts w:ascii="Arial" w:hAnsi="Arial" w:cs="Arial"/>
        </w:rPr>
      </w:pPr>
    </w:p>
    <w:bookmarkEnd w:id="0"/>
    <w:bookmarkEnd w:id="1"/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>*Pastalkova, E, *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Pinkhasova D, Wallace E, Fenton A, Sacktor TC.  (2006) Spatial information storage by the maintenance mechanism of LTP.  </w:t>
      </w:r>
      <w:r w:rsidRPr="00901D77">
        <w:rPr>
          <w:rFonts w:ascii="Arial" w:hAnsi="Arial" w:cs="Arial"/>
          <w:i/>
        </w:rPr>
        <w:t>Science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313</w:t>
      </w:r>
      <w:r w:rsidRPr="00901D77">
        <w:rPr>
          <w:rFonts w:ascii="Arial" w:hAnsi="Arial" w:cs="Arial"/>
        </w:rPr>
        <w:t>, 1141-1144. *authors contributed equally to this work.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  <w:b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Cracco J,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Moskowitz SI, Bergold PJ, Sacktor TC. (2005) Protein synthesis-dependent LTP in isolated dendrites of CA1 pyramidal cells.  </w:t>
      </w:r>
      <w:r w:rsidRPr="00901D77">
        <w:rPr>
          <w:rFonts w:ascii="Arial" w:hAnsi="Arial" w:cs="Arial"/>
          <w:i/>
        </w:rPr>
        <w:t>Hippocampus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15</w:t>
      </w:r>
      <w:r w:rsidRPr="00901D77">
        <w:rPr>
          <w:rFonts w:ascii="Arial" w:hAnsi="Arial" w:cs="Arial"/>
        </w:rPr>
        <w:t>, 551-556.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  <w:b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>, Yao Y, Sacktor TC. (2005) Persistent phosphorylation by protein kinase M</w:t>
      </w:r>
      <w:r w:rsidRPr="00901D77">
        <w:rPr>
          <w:rFonts w:ascii="Arial" w:hAnsi="Arial" w:cs="Arial"/>
        </w:rPr>
        <w:sym w:font="Symbol" w:char="F07A"/>
      </w:r>
      <w:r w:rsidRPr="00901D77">
        <w:rPr>
          <w:rFonts w:ascii="Arial" w:hAnsi="Arial" w:cs="Arial"/>
        </w:rPr>
        <w:t xml:space="preserve"> maintains late phase long-term potentiation.  </w:t>
      </w:r>
      <w:r w:rsidRPr="00901D77">
        <w:rPr>
          <w:rFonts w:ascii="Arial" w:hAnsi="Arial" w:cs="Arial"/>
          <w:i/>
        </w:rPr>
        <w:t xml:space="preserve">Journal of Neuroscience </w:t>
      </w:r>
      <w:r w:rsidRPr="00901D77">
        <w:rPr>
          <w:rFonts w:ascii="Arial" w:hAnsi="Arial" w:cs="Arial"/>
          <w:b/>
        </w:rPr>
        <w:t>25</w:t>
      </w:r>
      <w:r w:rsidRPr="00901D77">
        <w:rPr>
          <w:rFonts w:ascii="Arial" w:hAnsi="Arial" w:cs="Arial"/>
        </w:rPr>
        <w:t>, 1979-1984.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Hernandez IA, Blace N, Crary JF, </w:t>
      </w:r>
      <w:r w:rsidRPr="00901D77">
        <w:rPr>
          <w:rFonts w:ascii="Arial" w:hAnsi="Arial" w:cs="Arial"/>
          <w:b/>
        </w:rPr>
        <w:t>Serrano PA,</w:t>
      </w:r>
      <w:r w:rsidRPr="00901D77">
        <w:rPr>
          <w:rFonts w:ascii="Arial" w:hAnsi="Arial" w:cs="Arial"/>
        </w:rPr>
        <w:t xml:space="preserve"> Leitges, Libien JL, Weinstein G, Tcherepanov A, Sacktor TC. (2003) PKMz synthesis from a brain m</w:t>
      </w:r>
      <w:r>
        <w:rPr>
          <w:rFonts w:ascii="Arial" w:hAnsi="Arial" w:cs="Arial"/>
        </w:rPr>
        <w:t>RNA encoding an independent PKC</w:t>
      </w:r>
      <w:r w:rsidRPr="00901D77">
        <w:rPr>
          <w:rFonts w:ascii="Arial" w:hAnsi="Arial" w:cs="Arial"/>
        </w:rPr>
        <w:sym w:font="Symbol" w:char="F07A"/>
      </w:r>
      <w:r w:rsidRPr="00901D77">
        <w:rPr>
          <w:rFonts w:ascii="Arial" w:hAnsi="Arial" w:cs="Arial"/>
        </w:rPr>
        <w:t xml:space="preserve"> catalytic domain:  implications for the molecular mechanism of memory.  </w:t>
      </w:r>
      <w:r w:rsidRPr="00901D77">
        <w:rPr>
          <w:rFonts w:ascii="Arial" w:hAnsi="Arial" w:cs="Arial"/>
          <w:i/>
        </w:rPr>
        <w:t>Journal of Biological Chemistry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278</w:t>
      </w:r>
      <w:r w:rsidRPr="00901D77">
        <w:rPr>
          <w:rFonts w:ascii="Arial" w:hAnsi="Arial" w:cs="Arial"/>
        </w:rPr>
        <w:t xml:space="preserve">, 40305-40316. 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Ling DS, Benardo LS,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>, Blace N, Kelly MT, Crary JF, Sacktor TC.  (2002) Persistently active protein kinase M</w:t>
      </w:r>
      <w:r w:rsidRPr="00901D77">
        <w:rPr>
          <w:rFonts w:ascii="Arial" w:hAnsi="Arial" w:cs="Arial"/>
        </w:rPr>
        <w:t xml:space="preserve"> is both necessary and sufficient for maintaining long-term potentiation.  </w:t>
      </w:r>
      <w:r w:rsidRPr="00901D77">
        <w:rPr>
          <w:rFonts w:ascii="Arial" w:hAnsi="Arial" w:cs="Arial"/>
          <w:i/>
        </w:rPr>
        <w:t>Nature Neuroscience</w:t>
      </w:r>
      <w:r w:rsidRPr="00901D77">
        <w:rPr>
          <w:rFonts w:ascii="Arial" w:hAnsi="Arial" w:cs="Arial"/>
        </w:rPr>
        <w:t xml:space="preserve"> </w:t>
      </w:r>
      <w:r w:rsidRPr="00901D77">
        <w:rPr>
          <w:rFonts w:ascii="Arial" w:hAnsi="Arial" w:cs="Arial"/>
          <w:b/>
        </w:rPr>
        <w:t>5</w:t>
      </w:r>
      <w:r w:rsidRPr="00901D77">
        <w:rPr>
          <w:rFonts w:ascii="Arial" w:hAnsi="Arial" w:cs="Arial"/>
        </w:rPr>
        <w:t>, 295-6.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Hrabetova S,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Blace N, Tse H, Jane D, Monaghan D, Sacktor TC. (2000)  Distinct NMDA receptor subpopulations contribute to long-term potentiation and long-term depression.  </w:t>
      </w:r>
      <w:r w:rsidRPr="00901D77">
        <w:rPr>
          <w:rFonts w:ascii="Arial" w:hAnsi="Arial" w:cs="Arial"/>
          <w:i/>
        </w:rPr>
        <w:t>Journal of Neuroscience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20</w:t>
      </w:r>
      <w:r w:rsidRPr="00901D77">
        <w:rPr>
          <w:rFonts w:ascii="Arial" w:hAnsi="Arial" w:cs="Arial"/>
        </w:rPr>
        <w:t>, RC81-6.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lastRenderedPageBreak/>
        <w:t xml:space="preserve">Routtenberg A, Cantallops I, Zaffuto S,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Namgung U. (2000) Enhanced learning after genetic overexpression of a brain growth protein. </w:t>
      </w:r>
      <w:r w:rsidRPr="00901D77">
        <w:rPr>
          <w:rFonts w:ascii="Arial" w:hAnsi="Arial" w:cs="Arial"/>
          <w:i/>
        </w:rPr>
        <w:t>Proceedings of the National Academy of Science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97</w:t>
      </w:r>
      <w:r w:rsidRPr="00901D77">
        <w:rPr>
          <w:rFonts w:ascii="Arial" w:hAnsi="Arial" w:cs="Arial"/>
        </w:rPr>
        <w:t>, 7657-7662.</w:t>
      </w:r>
    </w:p>
    <w:p w:rsidR="002D3A79" w:rsidRPr="00901D77" w:rsidRDefault="002D3A79" w:rsidP="002D3A79">
      <w:pPr>
        <w:ind w:left="1170" w:hanging="720"/>
        <w:rPr>
          <w:rFonts w:ascii="Arial" w:hAnsi="Arial" w:cs="Arial"/>
          <w:b/>
        </w:rPr>
      </w:pPr>
    </w:p>
    <w:p w:rsidR="002D3A79" w:rsidRPr="00901D77" w:rsidRDefault="002D3A79" w:rsidP="002D3A79">
      <w:pPr>
        <w:pStyle w:val="Heading9"/>
        <w:ind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>PUBLICATIONS (1991-1999)</w:t>
      </w:r>
    </w:p>
    <w:p w:rsidR="002D3A79" w:rsidRPr="00901D77" w:rsidRDefault="002D3A79" w:rsidP="002D3A79">
      <w:pPr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  <w:b/>
        </w:rPr>
        <w:t>Serrano PA,</w:t>
      </w:r>
      <w:r w:rsidRPr="00901D77">
        <w:rPr>
          <w:rFonts w:ascii="Arial" w:hAnsi="Arial" w:cs="Arial"/>
        </w:rPr>
        <w:t xml:space="preserve"> Rodriguez WA, Bennett EL, Rosenzweig MR. (1995) Protein kinase inhibitors disrupt memory formation in two chick brain regions.  </w:t>
      </w:r>
      <w:r w:rsidRPr="00901D77">
        <w:rPr>
          <w:rFonts w:ascii="Arial" w:hAnsi="Arial" w:cs="Arial"/>
          <w:i/>
        </w:rPr>
        <w:t>Pharmacology, Biochemistry and Behavior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52</w:t>
      </w:r>
      <w:r w:rsidRPr="00901D77">
        <w:rPr>
          <w:rFonts w:ascii="Arial" w:hAnsi="Arial" w:cs="Arial"/>
        </w:rPr>
        <w:t>, 547-554.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Rodriguez WA, Pope B, Bennett EL, Rosenzweig MR.  (1995) Protein kinase C inhibitor chelerythrine disrupts memory formation in chicks. </w:t>
      </w:r>
      <w:r w:rsidRPr="00901D77">
        <w:rPr>
          <w:rFonts w:ascii="Arial" w:hAnsi="Arial" w:cs="Arial"/>
          <w:i/>
        </w:rPr>
        <w:t>Behavioral Neuroscience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109</w:t>
      </w:r>
      <w:r w:rsidRPr="00901D77">
        <w:rPr>
          <w:rFonts w:ascii="Arial" w:hAnsi="Arial" w:cs="Arial"/>
        </w:rPr>
        <w:t>, 278-284.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Beniston DS, Oxonian MG, Rodriguez WA, Rosenzweig MR, Bennett EL. (1994) Differential effects of PKC inhibitors and activators on memory formation in the 2-day-old chick.  </w:t>
      </w:r>
      <w:r w:rsidRPr="00901D77">
        <w:rPr>
          <w:rFonts w:ascii="Arial" w:hAnsi="Arial" w:cs="Arial"/>
          <w:i/>
        </w:rPr>
        <w:t>Behavioral and Neural Biology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61</w:t>
      </w:r>
      <w:r w:rsidRPr="00901D77">
        <w:rPr>
          <w:rFonts w:ascii="Arial" w:hAnsi="Arial" w:cs="Arial"/>
        </w:rPr>
        <w:t>, 60-72.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Rosenzweig MR, Bennett EL, Colombo PJ, Lee DW,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(1993) Short-term, intermediate-term, and long-term memories.  </w:t>
      </w:r>
      <w:r w:rsidRPr="00901D77">
        <w:rPr>
          <w:rFonts w:ascii="Arial" w:hAnsi="Arial" w:cs="Arial"/>
          <w:i/>
        </w:rPr>
        <w:t>Behavioral Brain Research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57</w:t>
      </w:r>
      <w:r w:rsidRPr="00901D77">
        <w:rPr>
          <w:rFonts w:ascii="Arial" w:hAnsi="Arial" w:cs="Arial"/>
        </w:rPr>
        <w:t>, 193-198.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, Ramus SJ, Bennett EL, Rosenzweig MR. (1992) Comparative study of roles of the lobus parolfactorius and intermediate mediale hyperstriatum ventrale in memory formation in the chick brain.  </w:t>
      </w:r>
      <w:r w:rsidRPr="00901D77">
        <w:rPr>
          <w:rFonts w:ascii="Arial" w:hAnsi="Arial" w:cs="Arial"/>
          <w:i/>
        </w:rPr>
        <w:t>Pharmacology, Biochemistry and Behavior</w:t>
      </w:r>
      <w:r w:rsidRPr="00901D77">
        <w:rPr>
          <w:rFonts w:ascii="Arial" w:hAnsi="Arial" w:cs="Arial"/>
        </w:rPr>
        <w:t xml:space="preserve">, </w:t>
      </w:r>
      <w:r w:rsidRPr="00901D77">
        <w:rPr>
          <w:rFonts w:ascii="Arial" w:hAnsi="Arial" w:cs="Arial"/>
          <w:b/>
        </w:rPr>
        <w:t>41</w:t>
      </w:r>
      <w:r w:rsidRPr="00901D77">
        <w:rPr>
          <w:rFonts w:ascii="Arial" w:hAnsi="Arial" w:cs="Arial"/>
        </w:rPr>
        <w:t xml:space="preserve">, 761-766 </w:t>
      </w:r>
    </w:p>
    <w:p w:rsidR="002D3A79" w:rsidRPr="00901D77" w:rsidRDefault="002D3A79" w:rsidP="002D3A79">
      <w:pPr>
        <w:ind w:left="1170" w:hanging="1170"/>
        <w:rPr>
          <w:rFonts w:ascii="Arial" w:hAnsi="Arial" w:cs="Arial"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Rosenzweig MR, Bennett EL, Martinez JL, Colombo PJ, Lee DW,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(1992)  Studying stages of memory formation with chicks.  In L.R. Squire and N. Butters (Eds.), </w:t>
      </w:r>
      <w:r w:rsidRPr="00901D77">
        <w:rPr>
          <w:rFonts w:ascii="Arial" w:hAnsi="Arial" w:cs="Arial"/>
          <w:i/>
        </w:rPr>
        <w:t>Neuropsychology of Memory</w:t>
      </w:r>
      <w:r w:rsidRPr="00901D77">
        <w:rPr>
          <w:rFonts w:ascii="Arial" w:hAnsi="Arial" w:cs="Arial"/>
        </w:rPr>
        <w:t xml:space="preserve"> (2nd ed.) (pp. 533-546).  New York:  Guilford.</w:t>
      </w:r>
    </w:p>
    <w:p w:rsidR="002D3A79" w:rsidRPr="00901D77" w:rsidRDefault="002D3A79" w:rsidP="002D3A79">
      <w:pPr>
        <w:ind w:left="1170" w:hanging="1170"/>
        <w:rPr>
          <w:rFonts w:ascii="Arial" w:hAnsi="Arial" w:cs="Arial"/>
          <w:b/>
        </w:rPr>
      </w:pPr>
    </w:p>
    <w:p w:rsidR="002D3A79" w:rsidRDefault="002D3A79" w:rsidP="002D3A79">
      <w:pPr>
        <w:ind w:left="1170" w:hanging="1170"/>
        <w:rPr>
          <w:rFonts w:ascii="Arial" w:hAnsi="Arial" w:cs="Arial"/>
        </w:rPr>
      </w:pPr>
      <w:r w:rsidRPr="00901D77">
        <w:rPr>
          <w:rFonts w:ascii="Arial" w:hAnsi="Arial" w:cs="Arial"/>
        </w:rPr>
        <w:t xml:space="preserve">Rosenzweig MR, Bennett EL, Martinez JL, Beniston DB, Colombo PJ, Lee DW, Patterson TA, Schulteis G, </w:t>
      </w:r>
      <w:r w:rsidRPr="00901D77">
        <w:rPr>
          <w:rFonts w:ascii="Arial" w:hAnsi="Arial" w:cs="Arial"/>
          <w:b/>
        </w:rPr>
        <w:t>Serrano PA</w:t>
      </w:r>
      <w:r w:rsidRPr="00901D77">
        <w:rPr>
          <w:rFonts w:ascii="Arial" w:hAnsi="Arial" w:cs="Arial"/>
        </w:rPr>
        <w:t xml:space="preserve">. (1991) Stages of memory formation in the chick:  Findings and problems.  In R.J. Andrew (Ed.), </w:t>
      </w:r>
      <w:r w:rsidRPr="00901D77">
        <w:rPr>
          <w:rFonts w:ascii="Arial" w:hAnsi="Arial" w:cs="Arial"/>
          <w:i/>
        </w:rPr>
        <w:t>Neural and Behavioural Plasticity in the Domestic Chick</w:t>
      </w:r>
      <w:r w:rsidRPr="00901D77">
        <w:rPr>
          <w:rFonts w:ascii="Arial" w:hAnsi="Arial" w:cs="Arial"/>
        </w:rPr>
        <w:t xml:space="preserve"> (pp. 394-418).  Oxford:  Oxford University Press.</w:t>
      </w:r>
      <w:r>
        <w:rPr>
          <w:rFonts w:ascii="Arial" w:hAnsi="Arial" w:cs="Arial"/>
        </w:rPr>
        <w:t xml:space="preserve"> </w:t>
      </w:r>
    </w:p>
    <w:p w:rsidR="001E7900" w:rsidRPr="002D3A79" w:rsidRDefault="002D3A79" w:rsidP="002D3A79">
      <w:bookmarkStart w:id="2" w:name="_GoBack"/>
      <w:bookmarkEnd w:id="2"/>
    </w:p>
    <w:sectPr w:rsidR="001E7900" w:rsidRPr="002D3A79" w:rsidSect="00AC5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1E"/>
    <w:rsid w:val="00003850"/>
    <w:rsid w:val="0000538B"/>
    <w:rsid w:val="00005D8F"/>
    <w:rsid w:val="0001592B"/>
    <w:rsid w:val="0003572C"/>
    <w:rsid w:val="00040391"/>
    <w:rsid w:val="00054EF6"/>
    <w:rsid w:val="00055649"/>
    <w:rsid w:val="00061624"/>
    <w:rsid w:val="00075937"/>
    <w:rsid w:val="00081882"/>
    <w:rsid w:val="00085DE6"/>
    <w:rsid w:val="000A2797"/>
    <w:rsid w:val="000C3194"/>
    <w:rsid w:val="000C3954"/>
    <w:rsid w:val="000D1511"/>
    <w:rsid w:val="000D6BE5"/>
    <w:rsid w:val="000E51F9"/>
    <w:rsid w:val="001241BC"/>
    <w:rsid w:val="00124DB5"/>
    <w:rsid w:val="001548F9"/>
    <w:rsid w:val="00166A62"/>
    <w:rsid w:val="00177131"/>
    <w:rsid w:val="001A6C17"/>
    <w:rsid w:val="001B5080"/>
    <w:rsid w:val="001C40AF"/>
    <w:rsid w:val="001C6FDC"/>
    <w:rsid w:val="001D3F68"/>
    <w:rsid w:val="001D4955"/>
    <w:rsid w:val="0021468B"/>
    <w:rsid w:val="00214B38"/>
    <w:rsid w:val="00221A32"/>
    <w:rsid w:val="002369BB"/>
    <w:rsid w:val="002565C7"/>
    <w:rsid w:val="00260D65"/>
    <w:rsid w:val="0026188E"/>
    <w:rsid w:val="00267967"/>
    <w:rsid w:val="0027151F"/>
    <w:rsid w:val="00271A49"/>
    <w:rsid w:val="00277CA0"/>
    <w:rsid w:val="002A03F4"/>
    <w:rsid w:val="002A0712"/>
    <w:rsid w:val="002A1279"/>
    <w:rsid w:val="002A6B3F"/>
    <w:rsid w:val="002D3A79"/>
    <w:rsid w:val="002E08F0"/>
    <w:rsid w:val="002E1BD5"/>
    <w:rsid w:val="002E38D8"/>
    <w:rsid w:val="002E419C"/>
    <w:rsid w:val="002F1562"/>
    <w:rsid w:val="002F2A02"/>
    <w:rsid w:val="0031460E"/>
    <w:rsid w:val="00314A22"/>
    <w:rsid w:val="003259F9"/>
    <w:rsid w:val="00331C49"/>
    <w:rsid w:val="003450A1"/>
    <w:rsid w:val="003768BF"/>
    <w:rsid w:val="0038151A"/>
    <w:rsid w:val="00384658"/>
    <w:rsid w:val="00392CD4"/>
    <w:rsid w:val="0039673E"/>
    <w:rsid w:val="003A2A24"/>
    <w:rsid w:val="003B3966"/>
    <w:rsid w:val="003D0B9D"/>
    <w:rsid w:val="003D193E"/>
    <w:rsid w:val="003E4905"/>
    <w:rsid w:val="003E5142"/>
    <w:rsid w:val="003E67CB"/>
    <w:rsid w:val="00421A34"/>
    <w:rsid w:val="00433BFA"/>
    <w:rsid w:val="004418E8"/>
    <w:rsid w:val="004472E2"/>
    <w:rsid w:val="004526E0"/>
    <w:rsid w:val="00481A78"/>
    <w:rsid w:val="004A67DF"/>
    <w:rsid w:val="004B3121"/>
    <w:rsid w:val="004B33F1"/>
    <w:rsid w:val="004B7B30"/>
    <w:rsid w:val="004D5299"/>
    <w:rsid w:val="004E1152"/>
    <w:rsid w:val="004E3569"/>
    <w:rsid w:val="0050005D"/>
    <w:rsid w:val="0050404F"/>
    <w:rsid w:val="00513F8F"/>
    <w:rsid w:val="0051593C"/>
    <w:rsid w:val="00522C57"/>
    <w:rsid w:val="00533549"/>
    <w:rsid w:val="00533911"/>
    <w:rsid w:val="00570065"/>
    <w:rsid w:val="0058138E"/>
    <w:rsid w:val="005B087A"/>
    <w:rsid w:val="005B530D"/>
    <w:rsid w:val="005B619F"/>
    <w:rsid w:val="005C5DD5"/>
    <w:rsid w:val="005D6258"/>
    <w:rsid w:val="005F13BE"/>
    <w:rsid w:val="005F18B2"/>
    <w:rsid w:val="0060166D"/>
    <w:rsid w:val="00605314"/>
    <w:rsid w:val="00615BE7"/>
    <w:rsid w:val="00620B1F"/>
    <w:rsid w:val="00636E58"/>
    <w:rsid w:val="00642C4D"/>
    <w:rsid w:val="00655EFC"/>
    <w:rsid w:val="00660478"/>
    <w:rsid w:val="00661B7C"/>
    <w:rsid w:val="00675C19"/>
    <w:rsid w:val="006A276B"/>
    <w:rsid w:val="006A2A32"/>
    <w:rsid w:val="006C4119"/>
    <w:rsid w:val="006D0C82"/>
    <w:rsid w:val="006D6661"/>
    <w:rsid w:val="006D744E"/>
    <w:rsid w:val="006E3AEA"/>
    <w:rsid w:val="006E63C8"/>
    <w:rsid w:val="0070724D"/>
    <w:rsid w:val="00714315"/>
    <w:rsid w:val="0071536D"/>
    <w:rsid w:val="00733C09"/>
    <w:rsid w:val="00742002"/>
    <w:rsid w:val="00751C69"/>
    <w:rsid w:val="00754F7B"/>
    <w:rsid w:val="00756474"/>
    <w:rsid w:val="00760A7C"/>
    <w:rsid w:val="0077284A"/>
    <w:rsid w:val="00773252"/>
    <w:rsid w:val="0078451E"/>
    <w:rsid w:val="00793A55"/>
    <w:rsid w:val="007B6845"/>
    <w:rsid w:val="007F2444"/>
    <w:rsid w:val="00800E5C"/>
    <w:rsid w:val="00802101"/>
    <w:rsid w:val="00811927"/>
    <w:rsid w:val="008122AC"/>
    <w:rsid w:val="00817BB6"/>
    <w:rsid w:val="008273CA"/>
    <w:rsid w:val="0084223C"/>
    <w:rsid w:val="00844368"/>
    <w:rsid w:val="00892D47"/>
    <w:rsid w:val="008C28D3"/>
    <w:rsid w:val="008C3CA2"/>
    <w:rsid w:val="008D211A"/>
    <w:rsid w:val="008E2B90"/>
    <w:rsid w:val="008E3A16"/>
    <w:rsid w:val="008F6363"/>
    <w:rsid w:val="00910DD6"/>
    <w:rsid w:val="0091338E"/>
    <w:rsid w:val="00984959"/>
    <w:rsid w:val="0099578A"/>
    <w:rsid w:val="0099681C"/>
    <w:rsid w:val="009C52D7"/>
    <w:rsid w:val="009F4066"/>
    <w:rsid w:val="00A170CE"/>
    <w:rsid w:val="00A2084B"/>
    <w:rsid w:val="00A278AA"/>
    <w:rsid w:val="00A3218F"/>
    <w:rsid w:val="00A32AA6"/>
    <w:rsid w:val="00A61068"/>
    <w:rsid w:val="00A71679"/>
    <w:rsid w:val="00A8482C"/>
    <w:rsid w:val="00AB3D3E"/>
    <w:rsid w:val="00AB57EA"/>
    <w:rsid w:val="00AC52C8"/>
    <w:rsid w:val="00AD45DE"/>
    <w:rsid w:val="00B0112F"/>
    <w:rsid w:val="00B03C30"/>
    <w:rsid w:val="00B05A74"/>
    <w:rsid w:val="00B11567"/>
    <w:rsid w:val="00B3728C"/>
    <w:rsid w:val="00B430D9"/>
    <w:rsid w:val="00B44701"/>
    <w:rsid w:val="00B56D4E"/>
    <w:rsid w:val="00B7408D"/>
    <w:rsid w:val="00B93741"/>
    <w:rsid w:val="00BA7FC3"/>
    <w:rsid w:val="00BE11C4"/>
    <w:rsid w:val="00BE6980"/>
    <w:rsid w:val="00BE73E6"/>
    <w:rsid w:val="00BF041C"/>
    <w:rsid w:val="00BF1008"/>
    <w:rsid w:val="00BF42EF"/>
    <w:rsid w:val="00C0113B"/>
    <w:rsid w:val="00C04FB9"/>
    <w:rsid w:val="00C169E6"/>
    <w:rsid w:val="00C465C7"/>
    <w:rsid w:val="00C65357"/>
    <w:rsid w:val="00C65C21"/>
    <w:rsid w:val="00C73D08"/>
    <w:rsid w:val="00C8554B"/>
    <w:rsid w:val="00C93ACD"/>
    <w:rsid w:val="00CB4F90"/>
    <w:rsid w:val="00CC2F1C"/>
    <w:rsid w:val="00CE575F"/>
    <w:rsid w:val="00CF3A71"/>
    <w:rsid w:val="00CF5426"/>
    <w:rsid w:val="00CF6540"/>
    <w:rsid w:val="00D052D1"/>
    <w:rsid w:val="00D120E5"/>
    <w:rsid w:val="00D12B0B"/>
    <w:rsid w:val="00D16C24"/>
    <w:rsid w:val="00D54E1B"/>
    <w:rsid w:val="00D91991"/>
    <w:rsid w:val="00D96A40"/>
    <w:rsid w:val="00DB0E45"/>
    <w:rsid w:val="00DC4BB2"/>
    <w:rsid w:val="00DD144A"/>
    <w:rsid w:val="00DD781D"/>
    <w:rsid w:val="00DF73ED"/>
    <w:rsid w:val="00DF74C2"/>
    <w:rsid w:val="00E02510"/>
    <w:rsid w:val="00E14E86"/>
    <w:rsid w:val="00E3555E"/>
    <w:rsid w:val="00E47B34"/>
    <w:rsid w:val="00E54E1C"/>
    <w:rsid w:val="00E579A6"/>
    <w:rsid w:val="00E61D1B"/>
    <w:rsid w:val="00E679F2"/>
    <w:rsid w:val="00E710D3"/>
    <w:rsid w:val="00E7155A"/>
    <w:rsid w:val="00E73617"/>
    <w:rsid w:val="00E841A0"/>
    <w:rsid w:val="00E95311"/>
    <w:rsid w:val="00EA14D2"/>
    <w:rsid w:val="00EA3E98"/>
    <w:rsid w:val="00EA4E7E"/>
    <w:rsid w:val="00ED0EB8"/>
    <w:rsid w:val="00EE14F1"/>
    <w:rsid w:val="00EE3CD8"/>
    <w:rsid w:val="00EE6C59"/>
    <w:rsid w:val="00F0743D"/>
    <w:rsid w:val="00F10005"/>
    <w:rsid w:val="00F3357A"/>
    <w:rsid w:val="00F339CB"/>
    <w:rsid w:val="00F556F3"/>
    <w:rsid w:val="00F72DA0"/>
    <w:rsid w:val="00F834DE"/>
    <w:rsid w:val="00F96DBB"/>
    <w:rsid w:val="00FB0FB9"/>
    <w:rsid w:val="00FB133E"/>
    <w:rsid w:val="00FC5AA2"/>
    <w:rsid w:val="00FC764B"/>
    <w:rsid w:val="00FD25AF"/>
    <w:rsid w:val="00FD4CD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B9C53F7-9C12-174C-99E9-C70188B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51E"/>
    <w:rPr>
      <w:rFonts w:ascii="Times New Roman" w:eastAsia="Times New Roman" w:hAnsi="Times New Roman" w:cs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78451E"/>
    <w:pPr>
      <w:keepNext/>
      <w:ind w:left="117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8451E"/>
    <w:rPr>
      <w:rFonts w:ascii="Times New Roman" w:eastAsia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rsid w:val="00784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451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2020-10-03T14:33:00Z</dcterms:created>
  <dcterms:modified xsi:type="dcterms:W3CDTF">2020-10-03T14:33:00Z</dcterms:modified>
</cp:coreProperties>
</file>